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_GBK" w:cs="方正小标宋_GBK"/>
          <w:b w:val="0"/>
          <w:bCs w:val="0"/>
          <w:sz w:val="44"/>
          <w:szCs w:val="44"/>
          <w:lang w:val="en-US" w:eastAsia="zh-CN"/>
        </w:rPr>
      </w:pPr>
      <w:bookmarkStart w:id="0" w:name="_GoBack"/>
      <w:r>
        <w:rPr>
          <w:rFonts w:hint="eastAsia" w:ascii="Times New Roman" w:hAnsi="Times New Roman" w:eastAsia="方正小标宋_GBK" w:cs="方正小标宋_GBK"/>
          <w:b w:val="0"/>
          <w:bCs w:val="0"/>
          <w:sz w:val="44"/>
          <w:szCs w:val="44"/>
          <w:lang w:val="en-US" w:eastAsia="zh-CN"/>
        </w:rPr>
        <w:t>2023年度巴中市哲学社会科学规划项目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_GBK" w:cs="方正小标宋_GBK"/>
          <w:b/>
          <w:bCs/>
          <w:sz w:val="36"/>
          <w:szCs w:val="36"/>
          <w:lang w:val="en-US" w:eastAsia="zh-CN"/>
        </w:rPr>
      </w:pPr>
      <w:r>
        <w:rPr>
          <w:rFonts w:hint="eastAsia" w:ascii="Times New Roman" w:hAnsi="Times New Roman" w:eastAsia="方正小标宋_GBK" w:cs="方正小标宋_GBK"/>
          <w:b w:val="0"/>
          <w:bCs w:val="0"/>
          <w:sz w:val="44"/>
          <w:szCs w:val="44"/>
          <w:lang w:val="en-US" w:eastAsia="zh-CN"/>
        </w:rPr>
        <w:t>课题指南</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1．党的二十大的历史地位和重大意义研究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2．新时代10年伟大变革的里程碑意义研究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3．马克思主义中国化时代化研究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4．习近平新时代中国特色社会主义思想的世界观和方法论研究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5．中国式现代化的理论建构研究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6．马克思主义基本原理同中华优秀传统文化相结合的理论与实践研究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7．以伟大自我革命引领伟大社会革命研究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8．中国共产党百年来发扬斗争精神解决大党独有难题的理论和实践研究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9．建设具有强大凝聚力和引领力的社会主义意识形态研究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10．加快构建中国特色哲学社会科学学科体系、学术体系、话语体系研究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11．深入贯彻落实习近平总书记来川视察重要指示精神站在更高起点上谋划巴中未来发展研究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12．巴中现代化建设的阶段特征和实现路径研究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13．以中国式现代化引领巴中现代化建设研究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14．聚焦“四化同步、城乡融合、五区共兴”工作布局，推动省委重大战略部署在巴中创造性落实、创新性实践研究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15．聚焦省委赋予巴中的发展定位，加快建设“三市两地一枢纽”研究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16．加快建设全国革命老区振兴发展示范市研究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17．完整、准确、全面贯彻新发展理念，推动巴中高质量发展研究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18．围绕巴中产业培育振兴主线，大力培育现代化产业体系研究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19．深入实施文旅强市战略，做强做优文旅康养产业链，建设国家全域旅游示范市和休闲度假旅游目的地研究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20．大力实施工业兴市、制造强市战略研究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21．发挥资源富集优势，建设川东北清洁能源基地和西部先进碳材料基地研究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22．积极发展数字经济，建设数字巴中研究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23．全面推进乡村“五大振兴”，加快建设农业强市研究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24．深入实施交通强市战略，完善现代基础设施体系研究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25．推进以人为核心的新型城镇化，加快新型城镇化建设研究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26．践行绿水青山就是金山银山理念，推动生态优先绿色发展研究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27．加快推动巴中绿色低碳转型发展研究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28．持续深化“放管服”改革，建设一流营商环境研究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29．大力支持民营经济发展壮大，推动民营经济高质量发展研究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30．实施科教兴国战略，加快建设教育强市、创新型城市、人才强市研究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31．推进创新驱动发展，大力塑造巴中振兴发展新动能新优势研究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32．抢抓时机上争支持外抓招引，培育高质量发展动能研究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33．推动消费恢复提振，积极推进现代服务业发展研究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34．完善推动共同富裕的体制机制和政策体系研究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35．健全基本公共服务体系，建设健康巴中研究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36．促进中医药传承创新发展，建设中医药强市研究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37．建设青年发展型城市研究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38．实施文脉赓续工程，推动巴文化、晏阳初故里文化创新性发展、创造性转化研究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39．用好用活红色资源，</w:t>
      </w:r>
      <w:r>
        <w:rPr>
          <w:rFonts w:hint="default" w:ascii="Times New Roman" w:hAnsi="Times New Roman" w:eastAsia="方正仿宋_GBK" w:cs="方正仿宋_GBK"/>
          <w:sz w:val="32"/>
          <w:szCs w:val="32"/>
          <w:lang w:eastAsia="zh-CN"/>
        </w:rPr>
        <w:t>建设全国爱国主义教育和红色文化传承基地研究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40．加强文化遗产保护利用，协同推进川陕片区红军文化公园建设研究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41．大力发展“红色联盟”和友城经济，协同推动革命老区红色文旅走廊建设研究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42．推进新时代巴中城市精神宣传阐释和实践转化研究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43．常态长效推进全国文明城市创建研究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44．发展全过程人民民主，推进巴中基层治理现代化研究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45．提高城乡基层治理水平，推动社会治理共建共治共享研究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46．坚持全面依法治国加快建设更高水平法治巴中研究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47．深入推进新时代党的建设新的伟大工程，以高质量党建保障高质量发展研究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48．加强新时代全民国防教育研究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方正仿宋_GBK"/>
          <w:sz w:val="32"/>
          <w:szCs w:val="32"/>
          <w:lang w:val="en-US" w:eastAsia="zh-CN"/>
        </w:rPr>
      </w:pPr>
    </w:p>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6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FA36F"/>
    <w:rsid w:val="7D9FA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2023-01-17T15:09:00Z</dcterms:created>
  <dc:creator>user</dc:creator>
  <cp:lastModifiedBy>user</cp:lastModifiedBy>
  <dcterms:modified xsi:type="dcterms:W3CDTF">2023-01-17T15:09:50Z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